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体育学院党委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 xml:space="preserve">  2018 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 xml:space="preserve"> 下  </w:t>
      </w:r>
      <w:r>
        <w:rPr>
          <w:rFonts w:hint="eastAsia" w:ascii="方正小标宋简体" w:eastAsia="方正小标宋简体"/>
          <w:bCs/>
          <w:sz w:val="44"/>
          <w:szCs w:val="44"/>
        </w:rPr>
        <w:t>半年预备党员转正公示表(公示使用模板)</w:t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党组织名称：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体育学院党委  </w:t>
      </w:r>
      <w:r>
        <w:rPr>
          <w:rFonts w:hint="eastAsia" w:ascii="仿宋_GB2312" w:eastAsia="仿宋_GB2312"/>
          <w:b/>
          <w:bCs/>
          <w:sz w:val="28"/>
          <w:szCs w:val="28"/>
        </w:rPr>
        <w:t>（公章）                           党组织书记签名：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陈青   </w:t>
      </w:r>
    </w:p>
    <w:tbl>
      <w:tblPr>
        <w:tblStyle w:val="5"/>
        <w:tblW w:w="14350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16"/>
        <w:gridCol w:w="484"/>
        <w:gridCol w:w="466"/>
        <w:gridCol w:w="1267"/>
        <w:gridCol w:w="1200"/>
        <w:gridCol w:w="1217"/>
        <w:gridCol w:w="1233"/>
        <w:gridCol w:w="1617"/>
        <w:gridCol w:w="305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专业年级班级（或单位部门）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民族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文化程度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出生年月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接收为  预备党员时间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预备期满时间</w:t>
            </w:r>
          </w:p>
        </w:tc>
        <w:tc>
          <w:tcPr>
            <w:tcW w:w="46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预备期内现实表现情况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申请转正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学习成绩及综合测评排名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奖惩情况</w:t>
            </w: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王圆圆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社会体育指导与管理2015级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ind w:firstLine="216" w:firstLineChars="100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1997.06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18/18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2018.11信阳师范学院三等奖学金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刘晓焕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社会体育指导与管理2015级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1994.02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1/1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2018.11国家奖学金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魏融家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社会体育指导与管理2016级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1996.11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19/34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庞博韬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社会体育指导与管理2015级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1996.10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eastAsia="仿宋_GB2312"/>
                <w:spacing w:val="-12"/>
              </w:rPr>
              <w:t>14/16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2018.11信阳师范学院二等奖学金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闫垚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体育教育2015级二班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1994.04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eastAsia="仿宋_GB2312"/>
                <w:spacing w:val="-12"/>
              </w:rPr>
              <w:t>7/8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王帅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体育教育2015级二班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1996.04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eastAsia="仿宋_GB2312"/>
                <w:spacing w:val="-12"/>
              </w:rPr>
              <w:t>23/14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2018.11信阳师范学院二等奖学金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陈星苗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体育教育2015级一班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 科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1995.06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1/2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2017年国家励志奖学金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张粲奇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体育教学2018级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ind w:left="186" w:hanging="186" w:hangingChars="100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 xml:space="preserve"> 研究生   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一年级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1995.09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9/9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2018.12信阳师范学院第七届研究生学术活动月技能奖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王华丹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体育教育2015级体育教育一班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 科</w:t>
            </w:r>
          </w:p>
          <w:p>
            <w:pPr>
              <w:spacing w:line="300" w:lineRule="exact"/>
              <w:ind w:firstLine="216" w:firstLineChars="100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3.08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2017.12.12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3/3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8.9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信阳师范学院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迎新生文艺晚会，优秀演员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张华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体育学院教工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本科/硕士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1979.12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2017年.12.12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2018.12.12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2018.12.5</w:t>
            </w:r>
          </w:p>
        </w:tc>
      </w:tr>
    </w:tbl>
    <w:p/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公示期：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2018 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12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12</w:t>
      </w:r>
      <w:r>
        <w:rPr>
          <w:rFonts w:hint="eastAsia" w:ascii="仿宋_GB2312" w:eastAsia="仿宋_GB2312"/>
          <w:b/>
          <w:bCs/>
          <w:sz w:val="28"/>
          <w:szCs w:val="28"/>
        </w:rPr>
        <w:t>日至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2018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年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12 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1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28"/>
          <w:szCs w:val="28"/>
        </w:rPr>
        <w:t>日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1AE"/>
    <w:rsid w:val="00222248"/>
    <w:rsid w:val="002821AE"/>
    <w:rsid w:val="00380E01"/>
    <w:rsid w:val="00A22342"/>
    <w:rsid w:val="00AA141B"/>
    <w:rsid w:val="09424BC6"/>
    <w:rsid w:val="46B7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960</Characters>
  <Lines>8</Lines>
  <Paragraphs>2</Paragraphs>
  <TotalTime>11</TotalTime>
  <ScaleCrop>false</ScaleCrop>
  <LinksUpToDate>false</LinksUpToDate>
  <CharactersWithSpaces>1126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柠檬水</cp:lastModifiedBy>
  <cp:lastPrinted>2018-03-14T03:00:00Z</cp:lastPrinted>
  <dcterms:modified xsi:type="dcterms:W3CDTF">2018-12-19T07:13:41Z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